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220"/>
        <w:gridCol w:w="380"/>
        <w:gridCol w:w="1700"/>
        <w:gridCol w:w="5320"/>
        <w:gridCol w:w="3180"/>
        <w:gridCol w:w="80"/>
        <w:gridCol w:w="220"/>
      </w:tblGrid>
      <w:tr>
        <w:trPr>
          <w:trHeight w:hRule="exact" w:val="24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054100"/>
                  <wp:effectExtent l="0" t="0" r="0" b="0"/>
                  <wp:wrapNone/>
                  <wp:docPr id="1817240353" name="Picture">
</wp:docPr>
                  <a:graphic>
                    <a:graphicData uri="http://schemas.openxmlformats.org/drawingml/2006/picture">
                      <pic:pic>
                        <pic:nvPicPr>
                          <pic:cNvPr id="1817240353" name="Picture"/>
                          <pic:cNvPicPr/>
                        </pic:nvPicPr>
                        <pic:blipFill>
                          <a:blip r:embed="img_0_0_0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079500" cy="10541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2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ΕΛΛΗΝΙΚΗ ΔΗΜΟΚΡΑΤΙΑ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ΠΕΡΙΦΕΡΕΙΑ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4"/>
                <w:b w:val="true"/>
              </w:rPr>
              <w:t xml:space="preserve">Π Ι Ν Α Κ Α Σ</w:t>
            </w:r>
            <w:r>
              <w:rPr>
                <w:rFonts w:ascii="Arial" w:hAnsi="Arial" w:eastAsia="Arial" w:cs="Arial"/>
                <w:color w:val="000000"/>
                <w:sz w:val="24"/>
              </w:rPr>
              <w:br/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4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4"/>
              </w:rPr>
              <w:t xml:space="preserve">θεμάτων του αριθ. πρωτ. για την 12/2024 συνεδρίαση του Περιφερειακού Συμβουλίου.</w:t>
              <w:br/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9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560"/>
              <w:gridCol w:w="1460"/>
              <w:gridCol w:w="3580"/>
              <w:gridCol w:w="3980"/>
            </w:tblGrid>
            <w:tr>
              <w:trPr>
                <w:trHeight w:hRule="exact" w:val="66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58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Α/Α Θέματος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58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Αριθμός απόφασης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Τίτλος θέματος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Header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Περίληψη Απόφασης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98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ΕΚΤΟΣ ΗΜΕΡΗΣΙΑΣ ΔΙΑΤΑΞΗΣ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ΘΕΜΑ 5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ΑΠΟΣΥΡΕΤΑΙ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98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86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ΕΚΤΟΣ ΗΜΕΡΗΣΙΑΣ ΔΙΑΤΑΞΗΣ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ΕΡ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ΑΠΟΣΥΡΕΤΑΙ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2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1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33/2024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τεστ2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Egkrisi thema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2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2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34/2024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test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test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20"/>
              </w:trPr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8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3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380"/>
                    <w:gridCol w:w="80"/>
                  </w:tblGrid>
                  <w:tr>
                    <w:trPr>
                      <w:trHeight w:hRule="exact" w:val="2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5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τεστ1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3900"/>
                    <w:gridCol w:w="80"/>
                  </w:tblGrid>
                  <w:tr>
                    <w:trPr>
                      <w:trHeight w:hRule="exact" w:val="300"/>
                    </w:trPr>
                    <w:tc>
                      <w:tcPr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top"/>
                      </w:tcPr>
                      <w:p>
                        <w:pPr>
                          <w:pStyle w:val="DetailTextStyle"/>
                          <w:ind/>
                        </w:pPr>
                        <w:r>
                          <w:rPr>
                            <w:rFonts w:ascii="Arial" w:hAnsi="Arial" w:eastAsia="Arial" w:cs="Arial"/>
                          </w:rPr>
                          <w:t xml:space="preserve">ΑΠΟΣΥΡΕΤΑΙ</w:t>
                        </w:r>
                      </w:p>
                    </w:tc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2"/>
              </w:rPr>
              <w:t xml:space="preserve">Ο/H υπάλληλος που έκανε την ανάρτηση</w:t>
              <w:br/>
              <w:br/>
              <w:br/>
              <w:br/>
              <w:br/>
              <w:t xml:space="preserve">decisionDemoAdmin decisionDemoAdmin</w:t>
              <w:br/>
              <w:t xml:space="preserve">15/05/2024</w:t>
              <w:br/>
              <w:br/>
              <w:br/>
              <w:br/>
              <w:br/>
              <w:br/>
              <w:br/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600" w:right="400" w:bottom="2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BorderStyle">
    <w:name w:val="Border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BorderPaddingStyle">
    <w:name w:val="BorderPadding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DetailTextStyle">
    <w:name w:val="DetailTextStyle"/>
    <w:qFormat/>
    <w:pPr>
      <w:ind/>
    </w:pPr>
    <w:rPr>
      <w:rFonts w:ascii="Arial" w:hAnsi="Arial" w:eastAsia="Arial" w:cs="Arial"/>
      <w:color w:val="000000"/>
      <w:sz w:val="24"/>
    </w:rPr>
  </w:style>
  <w:style w:type="paragraph" w:styleId="HeaderCellStyle">
    <w:name w:val="HeaderCellStyle"/>
    <w:qFormat/>
    <w:pPr>
      <w:ind/>
    </w:pPr>
    <w:rPr>
      <w:rFonts w:ascii="SansSerif" w:hAnsi="SansSerif" w:eastAsia="SansSerif" w:cs="SansSerif"/>
      <w:color w:val="000000"/>
      <w:sz w:val="20"/>
      <w:b w:val="true"/>
    </w:rPr>
  </w:style>
  <w:style w:type="paragraph" w:styleId="HeaderTextStyle">
    <w:name w:val="HeaderTextStyle"/>
    <w:qFormat/>
    <w:pPr>
      <w:ind/>
      <w:jc w:val="center"/>
    </w:pPr>
    <w:rPr>
      <w:rFonts w:ascii="Arial" w:hAnsi="Arial" w:eastAsia="Arial" w:cs="Arial"/>
      <w:color w:val="000000"/>
      <w:sz w:val="24"/>
      <w:b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" Type="http://schemas.openxmlformats.org/officeDocument/2006/relationships/image" Target="media/img_0_0_0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6.16.0-48579d909b7943b64690c65c71e07e0b80981928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