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noProof/>
        </w:rPr>
        <w:drawing>
          <wp:inline distT="0" distB="0" distL="0" distR="0">
            <wp:extent cx="1407160" cy="1375410"/>
            <wp:effectExtent l="0" t="0" r="2540" b="0"/>
            <wp:docPr id="1" name="Picture 1" descr="C:\Users\ekritzaki\AppData\Local\Microsoft\Windows\INetCache\Content.MSO\835532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ritzaki\AppData\Local\Microsoft\Windows\INetCache\Content.MSO\8355322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7160" cy="1375410"/>
                    </a:xfrm>
                    <a:prstGeom prst="rect">
                      <a:avLst/>
                    </a:prstGeom>
                    <a:noFill/>
                    <a:ln>
                      <a:noFill/>
                    </a:ln>
                  </pic:spPr>
                </pic:pic>
              </a:graphicData>
            </a:graphic>
          </wp:inline>
        </w:drawing>
      </w:r>
      <w:r w:rsidRPr="004F0AE4">
        <w:rPr>
          <w:rFonts w:ascii="Tahoma" w:eastAsia="Times New Roman" w:hAnsi="Tahoma" w:cs="Tahoma"/>
          <w:b/>
          <w:bCs/>
          <w:lang w:eastAsia="el-GR"/>
        </w:rPr>
        <w:t xml:space="preserve">                          </w:t>
      </w: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ΓΕΝΙΚΗ ΔΙΕΥΘΥΝΣΗ ΑΓΡΟΤΙΚΗΣ ΕΡΕΥΝΑΣ                 Αθήνα,  19 Απριλίου 2024</w:t>
      </w: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 xml:space="preserve">Διεύθυνση Ανάπτυξης Ερευνητικών και </w:t>
      </w: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Τεχνολογικών Δραστηριοτήτων                                      Αρ. πρωτ.: 20673</w:t>
      </w: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 xml:space="preserve">Τμήμα Διεπιστημονικών και Εμπορικών </w:t>
      </w: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Εφαρμογών</w:t>
      </w: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Πληροφορίες: Θ. Αλεξοπούλου</w:t>
      </w: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Τηλ.: 210 8175239</w:t>
      </w: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p>
    <w:tbl>
      <w:tblPr>
        <w:tblW w:w="9645" w:type="dxa"/>
        <w:tblInd w:w="-180" w:type="dxa"/>
        <w:tblCellMar>
          <w:top w:w="15" w:type="dxa"/>
          <w:left w:w="15" w:type="dxa"/>
          <w:bottom w:w="15" w:type="dxa"/>
          <w:right w:w="15" w:type="dxa"/>
        </w:tblCellMar>
        <w:tblLook w:val="04A0" w:firstRow="1" w:lastRow="0" w:firstColumn="1" w:lastColumn="0" w:noHBand="0" w:noVBand="1"/>
      </w:tblPr>
      <w:tblGrid>
        <w:gridCol w:w="5820"/>
        <w:gridCol w:w="3825"/>
      </w:tblGrid>
      <w:tr w:rsidR="004F0AE4" w:rsidRPr="004F0AE4" w:rsidTr="004F0AE4">
        <w:trPr>
          <w:trHeight w:val="480"/>
        </w:trPr>
        <w:tc>
          <w:tcPr>
            <w:tcW w:w="9645" w:type="dxa"/>
            <w:gridSpan w:val="2"/>
            <w:shd w:val="clear" w:color="auto" w:fill="DFDFDF"/>
            <w:tcMar>
              <w:top w:w="0" w:type="dxa"/>
              <w:left w:w="105" w:type="dxa"/>
              <w:bottom w:w="0" w:type="dxa"/>
              <w:right w:w="105" w:type="dxa"/>
            </w:tcMar>
            <w:vAlign w:val="center"/>
            <w:hideMark/>
          </w:tcPr>
          <w:p w:rsidR="004F0AE4" w:rsidRPr="004F0AE4" w:rsidRDefault="004F0AE4" w:rsidP="004F0AE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4F0AE4">
              <w:rPr>
                <w:rFonts w:ascii="Tahoma" w:eastAsia="Times New Roman" w:hAnsi="Tahoma" w:cs="Tahoma"/>
                <w:b/>
                <w:bCs/>
                <w:color w:val="000080"/>
                <w:sz w:val="32"/>
                <w:szCs w:val="32"/>
                <w:lang w:eastAsia="el-GR"/>
              </w:rPr>
              <w:t>Εισήγηση Προέδρου ΔΣ</w:t>
            </w:r>
          </w:p>
        </w:tc>
      </w:tr>
      <w:tr w:rsidR="004F0AE4" w:rsidRPr="004F0AE4" w:rsidTr="004F0AE4">
        <w:trPr>
          <w:trHeight w:val="480"/>
        </w:trPr>
        <w:tc>
          <w:tcPr>
            <w:tcW w:w="5820" w:type="dxa"/>
            <w:shd w:val="clear" w:color="auto" w:fill="DFDFDF"/>
            <w:tcMar>
              <w:top w:w="0" w:type="dxa"/>
              <w:left w:w="105" w:type="dxa"/>
              <w:bottom w:w="0" w:type="dxa"/>
              <w:right w:w="105" w:type="dxa"/>
            </w:tcMar>
            <w:vAlign w:val="center"/>
            <w:hideMark/>
          </w:tcPr>
          <w:p w:rsidR="004F0AE4" w:rsidRPr="004F0AE4" w:rsidRDefault="004F0AE4" w:rsidP="004F0AE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 xml:space="preserve">     </w:t>
            </w:r>
            <w:r w:rsidRPr="004F0AE4">
              <w:rPr>
                <w:rFonts w:ascii="Tahoma" w:eastAsia="Times New Roman" w:hAnsi="Tahoma" w:cs="Tahoma"/>
                <w:b/>
                <w:bCs/>
                <w:color w:val="000080"/>
                <w:sz w:val="28"/>
                <w:szCs w:val="28"/>
                <w:lang w:val="x-none" w:eastAsia="el-GR"/>
              </w:rPr>
              <w:t xml:space="preserve">Συνεδρίαση </w:t>
            </w:r>
            <w:r w:rsidRPr="004F0AE4">
              <w:rPr>
                <w:rFonts w:ascii="Tahoma" w:eastAsia="Times New Roman" w:hAnsi="Tahoma" w:cs="Tahoma"/>
                <w:b/>
                <w:bCs/>
                <w:color w:val="000080"/>
                <w:sz w:val="28"/>
                <w:szCs w:val="28"/>
                <w:lang w:eastAsia="el-GR"/>
              </w:rPr>
              <w:t>5</w:t>
            </w:r>
            <w:r w:rsidRPr="004F0AE4">
              <w:rPr>
                <w:rFonts w:ascii="Tahoma" w:eastAsia="Times New Roman" w:hAnsi="Tahoma" w:cs="Tahoma"/>
                <w:b/>
                <w:bCs/>
                <w:color w:val="000080"/>
                <w:sz w:val="28"/>
                <w:szCs w:val="28"/>
                <w:vertAlign w:val="superscript"/>
                <w:lang w:val="x-none" w:eastAsia="el-GR"/>
              </w:rPr>
              <w:t>η</w:t>
            </w:r>
            <w:r w:rsidRPr="004F0AE4">
              <w:rPr>
                <w:rFonts w:ascii="Tahoma" w:eastAsia="Times New Roman" w:hAnsi="Tahoma" w:cs="Tahoma"/>
                <w:b/>
                <w:bCs/>
                <w:color w:val="000080"/>
                <w:sz w:val="28"/>
                <w:szCs w:val="28"/>
                <w:lang w:eastAsia="el-GR"/>
              </w:rPr>
              <w:t>/23.04.</w:t>
            </w:r>
            <w:r w:rsidRPr="004F0AE4">
              <w:rPr>
                <w:rFonts w:ascii="Tahoma" w:eastAsia="Times New Roman" w:hAnsi="Tahoma" w:cs="Tahoma"/>
                <w:b/>
                <w:bCs/>
                <w:color w:val="000080"/>
                <w:sz w:val="28"/>
                <w:szCs w:val="28"/>
                <w:lang w:val="x-none" w:eastAsia="el-GR"/>
              </w:rPr>
              <w:t>20</w:t>
            </w:r>
            <w:r w:rsidRPr="004F0AE4">
              <w:rPr>
                <w:rFonts w:ascii="Tahoma" w:eastAsia="Times New Roman" w:hAnsi="Tahoma" w:cs="Tahoma"/>
                <w:b/>
                <w:bCs/>
                <w:color w:val="000080"/>
                <w:sz w:val="28"/>
                <w:szCs w:val="28"/>
                <w:lang w:eastAsia="el-GR"/>
              </w:rPr>
              <w:t>24</w:t>
            </w:r>
          </w:p>
        </w:tc>
        <w:tc>
          <w:tcPr>
            <w:tcW w:w="3825" w:type="dxa"/>
            <w:shd w:val="clear" w:color="auto" w:fill="DFDFDF"/>
            <w:tcMar>
              <w:top w:w="0" w:type="dxa"/>
              <w:left w:w="105" w:type="dxa"/>
              <w:bottom w:w="0" w:type="dxa"/>
              <w:right w:w="105" w:type="dxa"/>
            </w:tcMar>
            <w:vAlign w:val="center"/>
            <w:hideMark/>
          </w:tcPr>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 xml:space="preserve">     </w:t>
            </w:r>
            <w:r w:rsidRPr="004F0AE4">
              <w:rPr>
                <w:rFonts w:ascii="Tahoma" w:eastAsia="Times New Roman" w:hAnsi="Tahoma" w:cs="Tahoma"/>
                <w:b/>
                <w:bCs/>
                <w:color w:val="000080"/>
                <w:sz w:val="28"/>
                <w:szCs w:val="28"/>
                <w:lang w:val="x-none" w:eastAsia="el-GR"/>
              </w:rPr>
              <w:t>Αρ. Θέματος:</w:t>
            </w:r>
            <w:r w:rsidRPr="004F0AE4">
              <w:rPr>
                <w:rFonts w:ascii="Tahoma" w:eastAsia="Times New Roman" w:hAnsi="Tahoma" w:cs="Tahoma"/>
                <w:b/>
                <w:bCs/>
                <w:lang w:eastAsia="el-GR"/>
              </w:rPr>
              <w:t xml:space="preserve">  </w:t>
            </w:r>
            <w:r w:rsidRPr="004F0AE4">
              <w:rPr>
                <w:rFonts w:ascii="Tahoma" w:eastAsia="Times New Roman" w:hAnsi="Tahoma" w:cs="Tahoma"/>
                <w:b/>
                <w:bCs/>
                <w:color w:val="000080"/>
                <w:sz w:val="28"/>
                <w:szCs w:val="28"/>
                <w:lang w:eastAsia="el-GR"/>
              </w:rPr>
              <w:t>29</w:t>
            </w:r>
            <w:r w:rsidRPr="004F0AE4">
              <w:rPr>
                <w:rFonts w:ascii="Tahoma" w:eastAsia="Times New Roman" w:hAnsi="Tahoma" w:cs="Tahoma"/>
                <w:b/>
                <w:bCs/>
                <w:lang w:eastAsia="el-GR"/>
              </w:rPr>
              <w:t xml:space="preserve">   </w:t>
            </w:r>
          </w:p>
        </w:tc>
      </w:tr>
    </w:tbl>
    <w:p w:rsidR="004F0AE4" w:rsidRPr="004F0AE4" w:rsidRDefault="004F0AE4" w:rsidP="004F0AE4">
      <w:pPr>
        <w:spacing w:before="120" w:after="120" w:line="240" w:lineRule="auto"/>
        <w:ind w:left="855" w:right="-135" w:hanging="851"/>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Θέμα:   Υποβολή αίτησης πρόθεσης κατοχύρωσης ερευνητικού αποτελέσματος με δίπλωμα ευρεσιτεχνίας στο πλαίσιο της συμμετοχής του Δρος Μ. Χριστόπουλου, Ινστιτούτο Τεχνολογίας Αγροτικών Προϊόντων (ΙΤΑΠ) στο έργο με τίτλο «</w:t>
      </w:r>
      <w:bookmarkStart w:id="0" w:name="_Hlk164166094"/>
      <w:r w:rsidRPr="004F0AE4">
        <w:rPr>
          <w:rFonts w:ascii="Tahoma" w:eastAsia="Times New Roman" w:hAnsi="Tahoma" w:cs="Tahoma"/>
          <w:b/>
          <w:bCs/>
          <w:lang w:eastAsia="el-GR"/>
        </w:rPr>
        <w:t>Καινοτόμα νυφικά φορέματα και βαπτιστικά ρούχα από ύφασμα ροδάκινου με οικολογική συνείδηση</w:t>
      </w:r>
      <w:bookmarkEnd w:id="0"/>
      <w:r w:rsidRPr="004F0AE4">
        <w:rPr>
          <w:rFonts w:ascii="Tahoma" w:eastAsia="Times New Roman" w:hAnsi="Tahoma" w:cs="Tahoma"/>
          <w:b/>
          <w:bCs/>
          <w:lang w:eastAsia="el-GR"/>
        </w:rPr>
        <w:t>», Ακρωνύμιο «IBDPTEC”, Κωδικό «Τ1ΕΔΚ-00084» και Κωδικό Πράξης/ΜΙSQ 5067485 της Δράσης ΕΘΝΙΚΗΣ ΕΜΒΕΛΕΙΑΣ:«ΕΡΕΥΝΩ-ΔΗΜΙΟΥΡΓΩ-ΚΑΙΝΟΤΟΜΩ Β’ ΚΥΚΛΟΣ» του ΕΠ «Ανταγωνιστικότητα, Επιχειρηματικότητα και Καινοτομία (ΕΠΑνΕΚ)», ΕΣΠΑ 2014-2020.</w:t>
      </w: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Έχοντας υπόψη :</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lang w:eastAsia="el-GR"/>
        </w:rPr>
        <w:t>Τις διατάξεις του ν. 5035/28.03.2023 (ΦΕΚ Α 76) «Ενιαίο ρυθμιστικό πλαίσιο για την οργάνωση και λειτουργία του Ελληνικού Γεωργικού Οργανισμού - ΔΗΜΗΤΡΑ, σύσταση και λειτουργία φορέα διαχείρισης Παραδοσιακού Ελαιώνα Άμφισσας και άλλες διατάξεις για την ενίσχυση της αγροτικής ανάπτυξης».</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lang w:eastAsia="el-GR"/>
        </w:rPr>
        <w:t xml:space="preserve">Την υπ’ αριθμ. 919/131869/20.10.2014 (ΦΕΚ Β΄2889/27.10.2014) κοινή απόφαση των Υπουργών Οικονομικών και Αγροτικής Ανάπτυξης &amp; Τροφίμων </w:t>
      </w:r>
      <w:r w:rsidRPr="004F0AE4">
        <w:rPr>
          <w:rFonts w:ascii="Tahoma" w:eastAsia="Times New Roman" w:hAnsi="Tahoma" w:cs="Tahoma"/>
          <w:lang w:eastAsia="el-GR"/>
        </w:rPr>
        <w:lastRenderedPageBreak/>
        <w:t>«Οργανισμός του Ελληνικού Γεωργικού Οργανισμού-ΔΗΜΗΤΡΑ - (ΕΛ.Γ.Ο.-ΔΗΜΗΤΡΑ) - Ν.Π.Ι.Δ.».</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lang w:eastAsia="el-GR"/>
        </w:rPr>
        <w:t>Την υπ’ αριθμ.  893/138106/21.12.2017 (ΦΕΚ Β΄ 4800/29.12.2017) κοινή απόφαση των Υπουργών Οικονομικών και Αγροτικής Ανάπτυξης &amp; Τροφίμων «Κανονισμός προσωπικού και τροποποίηση Οργα</w:t>
      </w:r>
      <w:r w:rsidRPr="004F0AE4">
        <w:rPr>
          <w:rFonts w:ascii="Tahoma" w:eastAsia="Times New Roman" w:hAnsi="Tahoma" w:cs="Tahoma"/>
          <w:lang w:eastAsia="el-GR"/>
        </w:rPr>
        <w:softHyphen/>
        <w:t>νισμού του Ελληνικού Γεωργικού Οργανισμού- ΔΗΜΗΤΡΑ (ΕΛΓΟ – ΔΗΜΗΤΡΑ)».</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lang w:eastAsia="el-GR"/>
        </w:rPr>
        <w:t>Την υπ’ αριθμ. 3158/370782/01.12.2023 (ΦΕΚ 1309/Υ.Ο.Δ.Δ./04.12.2023) Απόφαση του Υπουργού Αγροτικής Ανάπτυξης και Τροφίμων «Αποδοχή παραίτησης Αντιπροέδρου-Ορισμός μελών Διοικητικού Συμβουλίου του ΕΛΛΗΝΙΚΟΥ ΓΕΩΡΓΙΚΟΥ ΟΡΓΑΝΙΣΜΟΥ – ΔΗΜΗΤΡΑ, Ν.Π.Ι.Δ.».</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lang w:eastAsia="el-GR"/>
        </w:rPr>
        <w:t xml:space="preserve">Τις διατάξεις της παραγράφου 7, του άρθρου 6, του ν. 5035/28.03.2023 (ΦΕΚ Α 76) </w:t>
      </w:r>
      <w:r w:rsidRPr="004F0AE4">
        <w:rPr>
          <w:rFonts w:ascii="Tahoma" w:eastAsia="Times New Roman" w:hAnsi="Tahoma" w:cs="Tahoma"/>
          <w:i/>
          <w:iCs/>
          <w:lang w:eastAsia="el-GR"/>
        </w:rPr>
        <w:t>«Εισηγητής για τα θέματα που συζητούνται στο Δ.Σ. είναι ο Πρόεδρος. Εισηγητές μπορούν να είναι και οι Αντι</w:t>
      </w:r>
      <w:r w:rsidRPr="004F0AE4">
        <w:rPr>
          <w:rFonts w:ascii="Tahoma" w:eastAsia="Times New Roman" w:hAnsi="Tahoma" w:cs="Tahoma"/>
          <w:i/>
          <w:iCs/>
          <w:lang w:eastAsia="el-GR"/>
        </w:rPr>
        <w:softHyphen/>
        <w:t>πρόεδροι, έκαστος για ζητήματα της αρμοδιότητάς του, μέλη του Δ.Σ., καθώς και στελέχη του ΕΛΓΟ - ΔΗΜΗΤΡΑ, εφόσον έχουν εξουσιοδοτηθεί από τον Πρόεδρο</w:t>
      </w:r>
      <w:r w:rsidRPr="004F0AE4">
        <w:rPr>
          <w:rFonts w:ascii="Tahoma" w:eastAsia="Times New Roman" w:hAnsi="Tahoma" w:cs="Tahoma"/>
          <w:lang w:eastAsia="el-GR"/>
        </w:rPr>
        <w:t>».</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shd w:val="clear" w:color="auto" w:fill="FFFFFF"/>
          <w:lang w:eastAsia="el-GR"/>
        </w:rPr>
        <w:t>Το νόμο 1733/87 «Μεταφορά τεχνολογίας, εφευρέσεις, τεχνολογική καινοτομία και σύσταση  Επιτροπής Ατομικής Ενέργειας» (ΦΕΚ Α΄171/22-4-1987) που ρυθμίζει στην Ελλάδα τα σχετικά με την προστασία των εφευρέσεων μέσω διπλωμάτων ευρεσιτεχνίας.</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shd w:val="clear" w:color="auto" w:fill="FFFFFF"/>
          <w:lang w:eastAsia="el-GR"/>
        </w:rPr>
        <w:t>Την με  αριθμ. θέματος 14, απόφαση της 6</w:t>
      </w:r>
      <w:r w:rsidRPr="004F0AE4">
        <w:rPr>
          <w:rFonts w:ascii="Tahoma" w:eastAsia="Times New Roman" w:hAnsi="Tahoma" w:cs="Tahoma"/>
          <w:color w:val="000000"/>
          <w:shd w:val="clear" w:color="auto" w:fill="FFFFFF"/>
          <w:vertAlign w:val="superscript"/>
          <w:lang w:eastAsia="el-GR"/>
        </w:rPr>
        <w:t>ης</w:t>
      </w:r>
      <w:r w:rsidRPr="004F0AE4">
        <w:rPr>
          <w:rFonts w:ascii="Tahoma" w:eastAsia="Times New Roman" w:hAnsi="Tahoma" w:cs="Tahoma"/>
          <w:color w:val="000000"/>
          <w:shd w:val="clear" w:color="auto" w:fill="FFFFFF"/>
          <w:lang w:eastAsia="el-GR"/>
        </w:rPr>
        <w:t xml:space="preserve">/11.04.2023 συνεδρίασης του ΔΣ του ΕΛΓΟ -ΔΗΜΗΤΡΑ, σχετικά με την ενσωμάτωση των παραδοτέων του έργου «Γραφείο Μεταφοράς Τεχνολογίας ΕΛΓΟ ΔΗΜΗΤΡΑ – Α’ ΦΑΣΗ», στο θεσμικό πλαίσιο του φορέα και την εφαρμογή τους από τα αρμόδια όργανα με σκοπό την ανάπτυξη και εδραίωση ενός Γραφείου Μεταφοράς Τεχνολογίας (ΓΜΤ) στον ΕΛΓΟ - ΔΗΜΗΤΡΑ.  </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shd w:val="clear" w:color="auto" w:fill="FFFFFF"/>
          <w:lang w:eastAsia="el-GR"/>
        </w:rPr>
        <w:t>Τις διατάξεις της παρ. 3, του άρθρου 13, του ν.5035/28.03.2023 (ΦΕΚ Α76) «</w:t>
      </w:r>
      <w:r w:rsidRPr="004F0AE4">
        <w:rPr>
          <w:rFonts w:ascii="Tahoma" w:eastAsia="Times New Roman" w:hAnsi="Tahoma" w:cs="Tahoma"/>
          <w:i/>
          <w:iCs/>
          <w:color w:val="000000"/>
          <w:shd w:val="clear" w:color="auto" w:fill="FFFFFF"/>
          <w:lang w:eastAsia="el-GR"/>
        </w:rPr>
        <w:t>Στην αποκλειστική αρμοδιότητα του ΔΣ παραμένουν ιδίως:…….β)</w:t>
      </w:r>
      <w:r w:rsidRPr="004F0AE4">
        <w:rPr>
          <w:rFonts w:ascii="Tahoma" w:eastAsia="Times New Roman" w:hAnsi="Tahoma" w:cs="Tahoma"/>
          <w:color w:val="000000"/>
          <w:shd w:val="clear" w:color="auto" w:fill="FFFFFF"/>
          <w:lang w:eastAsia="el-GR"/>
        </w:rPr>
        <w:t xml:space="preserve"> </w:t>
      </w:r>
      <w:r w:rsidRPr="004F0AE4">
        <w:rPr>
          <w:rFonts w:ascii="Tahoma" w:eastAsia="Times New Roman" w:hAnsi="Tahoma" w:cs="Tahoma"/>
          <w:i/>
          <w:iCs/>
          <w:color w:val="000000"/>
          <w:shd w:val="clear" w:color="auto" w:fill="FFFFFF"/>
          <w:lang w:eastAsia="el-GR"/>
        </w:rPr>
        <w:t>η αξιοποίηση της περιουσίας του ΕΛΓΟ-ΔΗΜΗΤΡΑ σύμφωνα με το άρθρο 21 του ν.4310/2014, καθώς και η αξιοποίηση των ερευνητικών αποτελεσμάτων και κάθε άλλου έργου διανοητικής ιδιοκτησίας του που παράγονται στο πλαίσιο της ερευνητικής δραστηριότητάς του Οργανισμού στην Ελλάδα ή το εξωτερικό, λαμβανομένων υπόψη των σχετικών εισηγήσεων των αρμοδίων οργάνων ή οργανικών μονάδων</w:t>
      </w:r>
      <w:r w:rsidRPr="004F0AE4">
        <w:rPr>
          <w:rFonts w:ascii="Tahoma" w:eastAsia="Times New Roman" w:hAnsi="Tahoma" w:cs="Tahoma"/>
          <w:color w:val="000000"/>
          <w:shd w:val="clear" w:color="auto" w:fill="FFFFFF"/>
          <w:lang w:eastAsia="el-GR"/>
        </w:rPr>
        <w:t>.»</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shd w:val="clear" w:color="auto" w:fill="FFFFFF"/>
          <w:lang w:eastAsia="el-GR"/>
        </w:rPr>
        <w:t>Τη με αριθ. θέματος 23 απόφασης του ΔΣ στη 14</w:t>
      </w:r>
      <w:r w:rsidRPr="004F0AE4">
        <w:rPr>
          <w:rFonts w:ascii="Tahoma" w:eastAsia="Times New Roman" w:hAnsi="Tahoma" w:cs="Tahoma"/>
          <w:color w:val="000000"/>
          <w:shd w:val="clear" w:color="auto" w:fill="FFFFFF"/>
          <w:vertAlign w:val="superscript"/>
          <w:lang w:eastAsia="el-GR"/>
        </w:rPr>
        <w:t>η</w:t>
      </w:r>
      <w:r w:rsidRPr="004F0AE4">
        <w:rPr>
          <w:rFonts w:ascii="Tahoma" w:eastAsia="Times New Roman" w:hAnsi="Tahoma" w:cs="Tahoma"/>
          <w:color w:val="000000"/>
          <w:shd w:val="clear" w:color="auto" w:fill="FFFFFF"/>
          <w:lang w:eastAsia="el-GR"/>
        </w:rPr>
        <w:t>/01.09.2021 Συνεδρίασή του σύμφωνα με την οποία εγκρίθηκε η υλοποίηση της ανατιθέμενης-από τον Ειδικό Λογαριασμό Κονδυλίων Έρευνας του Πανεπιστημίου Δυτικής Αττικής-υπεργολαβίας, προϋπολογισμού 24.000,00 ερυώ πλέον ΦΠΑ στο πλαίσιο του έργου με τίτλο «Καινοτόμα νυφικά φορέματα και βαπτιστικά ρούχα από ύφασμα ροδάκινου με οικολογική συνείδηση», Ακρωνύμιο «</w:t>
      </w:r>
      <w:r w:rsidRPr="004F0AE4">
        <w:rPr>
          <w:rFonts w:ascii="Tahoma" w:eastAsia="Times New Roman" w:hAnsi="Tahoma" w:cs="Tahoma"/>
          <w:color w:val="000000"/>
          <w:shd w:val="clear" w:color="auto" w:fill="FFFFFF"/>
          <w:lang w:val="en-US" w:eastAsia="el-GR"/>
        </w:rPr>
        <w:t>IBDPTEC</w:t>
      </w:r>
      <w:r w:rsidRPr="004F0AE4">
        <w:rPr>
          <w:rFonts w:ascii="Tahoma" w:eastAsia="Times New Roman" w:hAnsi="Tahoma" w:cs="Tahoma"/>
          <w:color w:val="000000"/>
          <w:shd w:val="clear" w:color="auto" w:fill="FFFFFF"/>
          <w:lang w:eastAsia="el-GR"/>
        </w:rPr>
        <w:t>”, Κωδικό «Τ1ΕΔΚ-00084» και Κωδικό Πράξης/ΜΙ</w:t>
      </w:r>
      <w:r w:rsidRPr="004F0AE4">
        <w:rPr>
          <w:rFonts w:ascii="Tahoma" w:eastAsia="Times New Roman" w:hAnsi="Tahoma" w:cs="Tahoma"/>
          <w:color w:val="000000"/>
          <w:shd w:val="clear" w:color="auto" w:fill="FFFFFF"/>
          <w:lang w:val="en-US" w:eastAsia="el-GR"/>
        </w:rPr>
        <w:t>SQ</w:t>
      </w:r>
      <w:r w:rsidRPr="004F0AE4">
        <w:rPr>
          <w:rFonts w:ascii="Tahoma" w:eastAsia="Times New Roman" w:hAnsi="Tahoma" w:cs="Tahoma"/>
          <w:color w:val="000000"/>
          <w:shd w:val="clear" w:color="auto" w:fill="FFFFFF"/>
          <w:lang w:eastAsia="el-GR"/>
        </w:rPr>
        <w:t xml:space="preserve"> 5067485 της Δράσης </w:t>
      </w:r>
      <w:r w:rsidRPr="004F0AE4">
        <w:rPr>
          <w:rFonts w:ascii="Arial-BoldMT" w:eastAsia="Times New Roman" w:hAnsi="Arial-BoldMT" w:cs="Tahoma"/>
          <w:color w:val="000000"/>
          <w:sz w:val="20"/>
          <w:szCs w:val="20"/>
          <w:shd w:val="clear" w:color="auto" w:fill="FFFFFF"/>
          <w:lang w:eastAsia="el-GR"/>
        </w:rPr>
        <w:t>ΕΘΝΙΚΗΣ ΕΜΒΕΛΕΙΑΣ:«ΕΡΕΥΝΩ-ΔΗΜΙΟΥΡΓΩ-ΚΑΙΝΟΤΟΜΩ Β’ ΚΥΚΛΟΣ»</w:t>
      </w:r>
      <w:r w:rsidRPr="004F0AE4">
        <w:rPr>
          <w:rFonts w:ascii="Tahoma" w:eastAsia="Times New Roman" w:hAnsi="Tahoma" w:cs="Tahoma"/>
          <w:color w:val="000000"/>
          <w:shd w:val="clear" w:color="auto" w:fill="FFFFFF"/>
          <w:lang w:eastAsia="el-GR"/>
        </w:rPr>
        <w:t xml:space="preserve">» του ΕΠ «Ανταγωνιστικότητα, Επιχειρηματικότητα και Καινοτομία (ΕΠΑνΕΚ)», ΕΣΠΑ 2014-2020, από τον ΕΛΓΟ-ΔΗΜΗΤΡΑ/ ΙΤΑΠ με επιστημονικά υπεύθυνο τον Δρα Μ. Χριστόπουλο. </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shd w:val="clear" w:color="auto" w:fill="FFFFFF"/>
          <w:lang w:eastAsia="el-GR"/>
        </w:rPr>
        <w:t xml:space="preserve">Το από 05/02/2024 υπηρεσιακό σημείωμα του Δρος Μ. Χριστόπουλου προς τη Δ/ντρια του ΙΤΑΠ σύμφωνα με το οποίο ενημερώνει για την πρόθεση του συντονιστή του ανωτέρω έργου  (σχετικό επισυναπτόμενο ηλεκτρονικό μήνυμα με τον εκπρόσωπο του συντονιστή φορέα </w:t>
      </w:r>
      <w:r w:rsidRPr="004F0AE4">
        <w:rPr>
          <w:rFonts w:ascii="Tahoma" w:eastAsia="Times New Roman" w:hAnsi="Tahoma" w:cs="Tahoma"/>
          <w:color w:val="000000"/>
          <w:shd w:val="clear" w:color="auto" w:fill="FFFFFF"/>
          <w:lang w:val="en-US" w:eastAsia="el-GR"/>
        </w:rPr>
        <w:t>LUCCIA</w:t>
      </w:r>
      <w:r w:rsidRPr="004F0AE4">
        <w:rPr>
          <w:rFonts w:ascii="Tahoma" w:eastAsia="Times New Roman" w:hAnsi="Tahoma" w:cs="Tahoma"/>
          <w:shd w:val="clear" w:color="auto" w:fill="FFFFFF"/>
          <w:lang w:eastAsia="el-GR"/>
        </w:rPr>
        <w:t xml:space="preserve"> </w:t>
      </w:r>
      <w:r w:rsidRPr="004F0AE4">
        <w:rPr>
          <w:rFonts w:ascii="Tahoma" w:eastAsia="Times New Roman" w:hAnsi="Tahoma" w:cs="Tahoma"/>
          <w:color w:val="000000"/>
          <w:shd w:val="clear" w:color="auto" w:fill="FFFFFF"/>
          <w:lang w:val="en-US" w:eastAsia="el-GR"/>
        </w:rPr>
        <w:t>B</w:t>
      </w:r>
      <w:r w:rsidRPr="004F0AE4">
        <w:rPr>
          <w:rFonts w:ascii="Tahoma" w:eastAsia="Times New Roman" w:hAnsi="Tahoma" w:cs="Tahoma"/>
          <w:shd w:val="clear" w:color="auto" w:fill="FFFFFF"/>
          <w:lang w:eastAsia="el-GR"/>
        </w:rPr>
        <w:t xml:space="preserve"> </w:t>
      </w:r>
      <w:r w:rsidRPr="004F0AE4">
        <w:rPr>
          <w:rFonts w:ascii="Tahoma" w:eastAsia="Times New Roman" w:hAnsi="Tahoma" w:cs="Tahoma"/>
          <w:color w:val="000000"/>
          <w:shd w:val="clear" w:color="auto" w:fill="FFFFFF"/>
          <w:lang w:val="en-US" w:eastAsia="el-GR"/>
        </w:rPr>
        <w:t>IKE</w:t>
      </w:r>
      <w:r w:rsidRPr="004F0AE4">
        <w:rPr>
          <w:rFonts w:ascii="Tahoma" w:eastAsia="Times New Roman" w:hAnsi="Tahoma" w:cs="Tahoma"/>
          <w:shd w:val="clear" w:color="auto" w:fill="FFFFFF"/>
          <w:lang w:eastAsia="el-GR"/>
        </w:rPr>
        <w:t xml:space="preserve"> </w:t>
      </w:r>
      <w:r w:rsidRPr="004F0AE4">
        <w:rPr>
          <w:rFonts w:ascii="Tahoma" w:eastAsia="Times New Roman" w:hAnsi="Tahoma" w:cs="Tahoma"/>
          <w:color w:val="000000"/>
          <w:shd w:val="clear" w:color="auto" w:fill="FFFFFF"/>
          <w:lang w:eastAsia="el-GR"/>
        </w:rPr>
        <w:t xml:space="preserve">της σύμπραξης φορέων </w:t>
      </w:r>
      <w:r w:rsidRPr="004F0AE4">
        <w:rPr>
          <w:rFonts w:ascii="Tahoma" w:eastAsia="Times New Roman" w:hAnsi="Tahoma" w:cs="Tahoma"/>
          <w:color w:val="000000"/>
          <w:shd w:val="clear" w:color="auto" w:fill="FFFFFF"/>
          <w:lang w:val="en-US" w:eastAsia="el-GR"/>
        </w:rPr>
        <w:t>LUCCIA</w:t>
      </w:r>
      <w:r w:rsidRPr="004F0AE4">
        <w:rPr>
          <w:rFonts w:ascii="Tahoma" w:eastAsia="Times New Roman" w:hAnsi="Tahoma" w:cs="Tahoma"/>
          <w:shd w:val="clear" w:color="auto" w:fill="FFFFFF"/>
          <w:lang w:eastAsia="el-GR"/>
        </w:rPr>
        <w:t xml:space="preserve"> </w:t>
      </w:r>
      <w:r w:rsidRPr="004F0AE4">
        <w:rPr>
          <w:rFonts w:ascii="Tahoma" w:eastAsia="Times New Roman" w:hAnsi="Tahoma" w:cs="Tahoma"/>
          <w:color w:val="000000"/>
          <w:shd w:val="clear" w:color="auto" w:fill="FFFFFF"/>
          <w:lang w:val="en-US" w:eastAsia="el-GR"/>
        </w:rPr>
        <w:t>B</w:t>
      </w:r>
      <w:r w:rsidRPr="004F0AE4">
        <w:rPr>
          <w:rFonts w:ascii="Tahoma" w:eastAsia="Times New Roman" w:hAnsi="Tahoma" w:cs="Tahoma"/>
          <w:shd w:val="clear" w:color="auto" w:fill="FFFFFF"/>
          <w:lang w:eastAsia="el-GR"/>
        </w:rPr>
        <w:t xml:space="preserve"> </w:t>
      </w:r>
      <w:r w:rsidRPr="004F0AE4">
        <w:rPr>
          <w:rFonts w:ascii="Tahoma" w:eastAsia="Times New Roman" w:hAnsi="Tahoma" w:cs="Tahoma"/>
          <w:color w:val="000000"/>
          <w:shd w:val="clear" w:color="auto" w:fill="FFFFFF"/>
          <w:lang w:val="en-US" w:eastAsia="el-GR"/>
        </w:rPr>
        <w:t>IKE</w:t>
      </w:r>
      <w:r w:rsidRPr="004F0AE4">
        <w:rPr>
          <w:rFonts w:ascii="Tahoma" w:eastAsia="Times New Roman" w:hAnsi="Tahoma" w:cs="Tahoma"/>
          <w:color w:val="000000"/>
          <w:shd w:val="clear" w:color="auto" w:fill="FFFFFF"/>
          <w:lang w:eastAsia="el-GR"/>
        </w:rPr>
        <w:t>-</w:t>
      </w:r>
      <w:r w:rsidRPr="004F0AE4">
        <w:rPr>
          <w:rFonts w:ascii="Tahoma" w:eastAsia="Times New Roman" w:hAnsi="Tahoma" w:cs="Tahoma"/>
          <w:color w:val="000000"/>
          <w:shd w:val="clear" w:color="auto" w:fill="FFFFFF"/>
          <w:lang w:val="en-US" w:eastAsia="el-GR"/>
        </w:rPr>
        <w:t>E</w:t>
      </w:r>
      <w:r w:rsidRPr="004F0AE4">
        <w:rPr>
          <w:rFonts w:ascii="Tahoma" w:eastAsia="Times New Roman" w:hAnsi="Tahoma" w:cs="Tahoma"/>
          <w:color w:val="000000"/>
          <w:shd w:val="clear" w:color="auto" w:fill="FFFFFF"/>
          <w:lang w:eastAsia="el-GR"/>
        </w:rPr>
        <w:t xml:space="preserve">ΛΚΕ ΠΑΝΕΠΙΣΤΗΜΙΟΥ ΔΥΤΙΚΗΣ ΑΤΤΙΚΗΣ) για αιτήματα κατοχύρωσης ευρεσιτεχνίας (σε εθνικό και ευρωπαϊκό επίπεδο) στα οποία θα συμπεριληφθεί ο ΕΛΓΟ-ΔΗΜΗΤΡΑ καθώς και οι Δρ Μ. Χριστόπουλος, επιστημονικά υπεύθυνος  και Δρ Γ. Μάρκου, μέλος της ερευνητικής ομάδας της </w:t>
      </w:r>
      <w:r w:rsidRPr="004F0AE4">
        <w:rPr>
          <w:rFonts w:ascii="Tahoma" w:eastAsia="Times New Roman" w:hAnsi="Tahoma" w:cs="Tahoma"/>
          <w:color w:val="000000"/>
          <w:shd w:val="clear" w:color="auto" w:fill="FFFFFF"/>
          <w:lang w:eastAsia="el-GR"/>
        </w:rPr>
        <w:lastRenderedPageBreak/>
        <w:t xml:space="preserve">ανωτέρω υπεργολαβίας. Τα ποσοστά συγκυριότητας στην εφεύρεση των τριών φορέων θα είναι: 50% για την εταιρεία  </w:t>
      </w:r>
      <w:r w:rsidRPr="004F0AE4">
        <w:rPr>
          <w:rFonts w:ascii="Tahoma" w:eastAsia="Times New Roman" w:hAnsi="Tahoma" w:cs="Tahoma"/>
          <w:color w:val="000000"/>
          <w:shd w:val="clear" w:color="auto" w:fill="FFFFFF"/>
          <w:lang w:val="en-US" w:eastAsia="el-GR"/>
        </w:rPr>
        <w:t>LUCCIA</w:t>
      </w:r>
      <w:r w:rsidRPr="004F0AE4">
        <w:rPr>
          <w:rFonts w:ascii="Tahoma" w:eastAsia="Times New Roman" w:hAnsi="Tahoma" w:cs="Tahoma"/>
          <w:color w:val="000000"/>
          <w:shd w:val="clear" w:color="auto" w:fill="FFFFFF"/>
          <w:lang w:eastAsia="el-GR"/>
        </w:rPr>
        <w:t xml:space="preserve"> Β ΙΚΕ, 33,33% για το Πανεπιστήμιο Δυτικής Αττικής (ΠΑΔΑ),16,67% για τον ΕΛΓΟ-ΔΗΜΗΤΡΑ. Ο τίτλος της εφεύρεσης είναι «</w:t>
      </w:r>
      <w:r w:rsidRPr="004F0AE4">
        <w:rPr>
          <w:rFonts w:ascii="Tahoma" w:eastAsia="Times New Roman" w:hAnsi="Tahoma" w:cs="Tahoma"/>
          <w:i/>
          <w:iCs/>
          <w:color w:val="000000"/>
          <w:shd w:val="clear" w:color="auto" w:fill="FFFFFF"/>
          <w:lang w:val="en-US" w:eastAsia="el-GR"/>
        </w:rPr>
        <w:t>Method</w:t>
      </w:r>
      <w:r w:rsidRPr="004F0AE4">
        <w:rPr>
          <w:rFonts w:ascii="Tahoma" w:eastAsia="Times New Roman" w:hAnsi="Tahoma" w:cs="Tahoma"/>
          <w:i/>
          <w:iCs/>
          <w:shd w:val="clear" w:color="auto" w:fill="FFFFFF"/>
          <w:lang w:eastAsia="el-GR"/>
        </w:rPr>
        <w:t xml:space="preserve"> </w:t>
      </w:r>
      <w:r w:rsidRPr="004F0AE4">
        <w:rPr>
          <w:rFonts w:ascii="Tahoma" w:eastAsia="Times New Roman" w:hAnsi="Tahoma" w:cs="Tahoma"/>
          <w:i/>
          <w:iCs/>
          <w:color w:val="000000"/>
          <w:shd w:val="clear" w:color="auto" w:fill="FFFFFF"/>
          <w:lang w:val="en-US" w:eastAsia="el-GR"/>
        </w:rPr>
        <w:t>for</w:t>
      </w:r>
      <w:r w:rsidRPr="004F0AE4">
        <w:rPr>
          <w:rFonts w:ascii="Tahoma" w:eastAsia="Times New Roman" w:hAnsi="Tahoma" w:cs="Tahoma"/>
          <w:i/>
          <w:iCs/>
          <w:shd w:val="clear" w:color="auto" w:fill="FFFFFF"/>
          <w:lang w:eastAsia="el-GR"/>
        </w:rPr>
        <w:t xml:space="preserve"> </w:t>
      </w:r>
      <w:r w:rsidRPr="004F0AE4">
        <w:rPr>
          <w:rFonts w:ascii="Tahoma" w:eastAsia="Times New Roman" w:hAnsi="Tahoma" w:cs="Tahoma"/>
          <w:i/>
          <w:iCs/>
          <w:color w:val="000000"/>
          <w:shd w:val="clear" w:color="auto" w:fill="FFFFFF"/>
          <w:lang w:val="en-US" w:eastAsia="el-GR"/>
        </w:rPr>
        <w:t>generating</w:t>
      </w:r>
      <w:r w:rsidRPr="004F0AE4">
        <w:rPr>
          <w:rFonts w:ascii="Tahoma" w:eastAsia="Times New Roman" w:hAnsi="Tahoma" w:cs="Tahoma"/>
          <w:i/>
          <w:iCs/>
          <w:shd w:val="clear" w:color="auto" w:fill="FFFFFF"/>
          <w:lang w:eastAsia="el-GR"/>
        </w:rPr>
        <w:t xml:space="preserve"> </w:t>
      </w:r>
      <w:r w:rsidRPr="004F0AE4">
        <w:rPr>
          <w:rFonts w:ascii="Tahoma" w:eastAsia="Times New Roman" w:hAnsi="Tahoma" w:cs="Tahoma"/>
          <w:i/>
          <w:iCs/>
          <w:color w:val="000000"/>
          <w:shd w:val="clear" w:color="auto" w:fill="FFFFFF"/>
          <w:lang w:val="en-US" w:eastAsia="el-GR"/>
        </w:rPr>
        <w:t>cellulose</w:t>
      </w:r>
      <w:r w:rsidRPr="004F0AE4">
        <w:rPr>
          <w:rFonts w:ascii="Tahoma" w:eastAsia="Times New Roman" w:hAnsi="Tahoma" w:cs="Tahoma"/>
          <w:i/>
          <w:iCs/>
          <w:shd w:val="clear" w:color="auto" w:fill="FFFFFF"/>
          <w:lang w:eastAsia="el-GR"/>
        </w:rPr>
        <w:t xml:space="preserve"> </w:t>
      </w:r>
      <w:r w:rsidRPr="004F0AE4">
        <w:rPr>
          <w:rFonts w:ascii="Tahoma" w:eastAsia="Times New Roman" w:hAnsi="Tahoma" w:cs="Tahoma"/>
          <w:i/>
          <w:iCs/>
          <w:color w:val="000000"/>
          <w:shd w:val="clear" w:color="auto" w:fill="FFFFFF"/>
          <w:lang w:val="en-US" w:eastAsia="el-GR"/>
        </w:rPr>
        <w:t>pulp</w:t>
      </w:r>
      <w:r w:rsidRPr="004F0AE4">
        <w:rPr>
          <w:rFonts w:ascii="Tahoma" w:eastAsia="Times New Roman" w:hAnsi="Tahoma" w:cs="Tahoma"/>
          <w:color w:val="000000"/>
          <w:shd w:val="clear" w:color="auto" w:fill="FFFFFF"/>
          <w:lang w:eastAsia="el-GR"/>
        </w:rPr>
        <w:t xml:space="preserve">» και ο σκοπός η αξιοποίηση παραπροϊόντων βιομηχανιών κομπόστας και χυμού ροδάκινου για τη δημιουργία κλωστοϋφαντουργικών προϊόντων. Ο Δρ Μ. Χριστόπουλος αναφέρει επίσης ότι δεν επιθυμεί τη συμμετοχή του στα πιθανά ωφελήματα και το όποιο ποσοστό προβλέπεται για τους εφευρέτες με βάση τον σχετικό Κανονισμό του ΕΛΓΟ-ΔΗΜΗΤΡΑ εισηγείται να διατεθεί στο ΙΤΑΠ ή αν αυτό δεν είναι εφικτό στον ΕΛΓΟ-ΔΗΜΗΤΡΑ. </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lang w:eastAsia="el-GR"/>
        </w:rPr>
        <w:t xml:space="preserve">Το με αριθμ. πρωτ. 998/11.04.2024 έγγραφο του Ινστιτούτου Τεχνολογίας Αγροτικών Προϊόντων (ΙΤΑΠ) με το οποίο διαβιβάζεται η θετική εισήγηση του Επιστημονικού Συμβουλίου του Ινστιτούτου (ΙΤΑΠ) προς τη Δ/ντρια του Ινστιτούτου σχετικά με την κατάθεση της αιτούμενης πατέντας με εφευρέτες τους Δρ Μ. Χριστόπουλο και Δρ Γ. Μάρκου. </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lang w:eastAsia="el-GR"/>
        </w:rPr>
        <w:t xml:space="preserve">Το με αριθμ. πρωτ. 1030/20373/18.04.2024 έγγραφο του Ινστιτούτου Τεχνολογίας Γεωργικών Αγροτικών Προϊόντων σύμφωνα με το οποίο διαβιβάζεται υπηρεσιακό του Δρος Μ. Χριστόπουλου στο οποίο αναφέρεται ότι το ποσοστό συμμετοχής των εμπλεκόμενων ερευνητών είναι: 50% Δρ Μ. Χριστόπουλος και 50% Δρ Γ. Μάρκου. </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lang w:eastAsia="el-GR"/>
        </w:rPr>
        <w:t>Την παρ. 4 του Κανονισμού Μεταφοράς Τεχνολογίας του ΕΛΓΟ-ΔΗΜΗΤΡΑ «</w:t>
      </w:r>
      <w:r w:rsidRPr="004F0AE4">
        <w:rPr>
          <w:rFonts w:ascii="Tahoma" w:eastAsia="Times New Roman" w:hAnsi="Tahoma" w:cs="Tahoma"/>
          <w:i/>
          <w:iCs/>
          <w:lang w:eastAsia="el-GR"/>
        </w:rPr>
        <w:t>Ειδικά για τα Διπλώματα Ευρεσιτεχνίας (ΔΕ), τα Διπλώματα Τροποποίησης (ΔΤ), το Πιστοποιητικό Υποδείγματος Χρησιμότητας (ΠΥΧ), τα οποία αφορούν εν γένει υπηρεσιακές εφευρέσεις και εξαρτημένης εφευρέσεις: στην περίπτωση υπηρεσιακής εφεύρεσης, αυτή ανήκει σύμφωνα με το άρθρο 6 παρ 4 του Ν. 1733/87, εξ ολοκλήρου στον ΕΛΓΟ-ΔΗΜΗΤΡΑ, ενώ στην περίπτωση της εξαρτημένης εφεύρεσης ανήκει το 40% στον ΕΛΓΟ-ΔΗΜΗΤΡΑ και το 60% στον εφευρέτη ή την ερευνητική ομάδα, αναλογικά της συμμετοχής τους</w:t>
      </w:r>
      <w:r w:rsidRPr="004F0AE4">
        <w:rPr>
          <w:rFonts w:ascii="Tahoma" w:eastAsia="Times New Roman" w:hAnsi="Tahoma" w:cs="Tahoma"/>
          <w:lang w:eastAsia="el-GR"/>
        </w:rPr>
        <w:t>».</w:t>
      </w:r>
    </w:p>
    <w:p w:rsidR="004F0AE4" w:rsidRPr="004F0AE4" w:rsidRDefault="004F0AE4" w:rsidP="004F0AE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lang w:val="en-US" w:eastAsia="el-GR"/>
        </w:rPr>
        <w:t>To</w:t>
      </w:r>
      <w:r w:rsidRPr="004F0AE4">
        <w:rPr>
          <w:rFonts w:ascii="Tahoma" w:eastAsia="Times New Roman" w:hAnsi="Tahoma" w:cs="Tahoma"/>
          <w:lang w:eastAsia="el-GR"/>
        </w:rPr>
        <w:t xml:space="preserve"> γεγονός ότι η ανωτέρω εφεύρεση εμπίπτει στο καθεστώς της εξαρτημένης εφεύρεσης δεδομένου ότι </w:t>
      </w:r>
      <w:r w:rsidRPr="004F0AE4">
        <w:rPr>
          <w:rFonts w:ascii="Tahoma" w:eastAsia="Times New Roman" w:hAnsi="Tahoma" w:cs="Tahoma"/>
          <w:i/>
          <w:iCs/>
          <w:lang w:eastAsia="el-GR"/>
        </w:rPr>
        <w:t>«η εφεύρεση που πραγματοποιείται από εργαζόμενο με τη χρήση υλικών, μέσω ή πληροφοριών της επιχείρησης στην οποία εργάζεται, χωρίς όμως η εφεύρεση αυτή να είναι το προϊόν συμβατικής σχέσης εργαζομένου με εργοδότη για την ανάπτυξη εφευρετικής δράσης (δηλ. χωρίς να έχει ανατεθεί από τον εργοδότη στον εργαζόμενο, με βάση τη μεταξύ τους σύμβαση, η επίτευξη της εν τέλει πραγματοποιηθείσης εφευρέσεως) αποτελεί εξαρτημένη εφεύρεση»</w:t>
      </w:r>
      <w:r w:rsidRPr="004F0AE4">
        <w:rPr>
          <w:rFonts w:ascii="Tahoma" w:eastAsia="Times New Roman" w:hAnsi="Tahoma" w:cs="Tahoma"/>
          <w:lang w:eastAsia="el-GR"/>
        </w:rPr>
        <w:t xml:space="preserve"> (το από 19/02/2021 έγγραφο της Νομικής Υπηρεσίας).  Επομένως, το 40% ανήκει στον ΕΛΓΟ-ΔΗΜΗΤΡΑ και το 60% στον εφευρέτη ή στην ερευνητική ομάδα, αναλογικά της συμμετοχής τους.  </w:t>
      </w:r>
    </w:p>
    <w:p w:rsidR="004F0AE4" w:rsidRPr="004F0AE4" w:rsidRDefault="004F0AE4" w:rsidP="004F0AE4">
      <w:pPr>
        <w:spacing w:before="100" w:beforeAutospacing="1" w:after="100" w:afterAutospacing="1" w:line="240" w:lineRule="auto"/>
        <w:ind w:left="420" w:hanging="426"/>
        <w:jc w:val="both"/>
        <w:rPr>
          <w:rFonts w:ascii="Times New Roman" w:eastAsia="Times New Roman" w:hAnsi="Times New Roman" w:cs="Times New Roman"/>
          <w:sz w:val="24"/>
          <w:szCs w:val="24"/>
          <w:lang w:eastAsia="el-GR"/>
        </w:rPr>
      </w:pPr>
      <w:r w:rsidRPr="004F0AE4">
        <w:rPr>
          <w:rFonts w:ascii="Tahoma" w:eastAsia="Times New Roman" w:hAnsi="Tahoma" w:cs="Tahoma"/>
          <w:b/>
          <w:bCs/>
          <w:color w:val="000000"/>
          <w:lang w:eastAsia="el-GR"/>
        </w:rPr>
        <w:t>                                                            Εισηγούμαι</w:t>
      </w:r>
    </w:p>
    <w:p w:rsidR="004F0AE4" w:rsidRPr="004F0AE4" w:rsidRDefault="004F0AE4" w:rsidP="004F0AE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lang w:eastAsia="el-GR"/>
        </w:rPr>
        <w:t>Την αποδοχή του αιτήματος πρόθεσης κατοχύρωσης ερευνητικού αποτελέσματος με εθνικό και ευρωπαϊκό δίπλωμα ευρεσιτεχνίας με τίτλο «</w:t>
      </w:r>
      <w:r w:rsidRPr="004F0AE4">
        <w:rPr>
          <w:rFonts w:ascii="Tahoma" w:eastAsia="Times New Roman" w:hAnsi="Tahoma" w:cs="Tahoma"/>
          <w:i/>
          <w:iCs/>
          <w:color w:val="000000"/>
          <w:lang w:val="en-US" w:eastAsia="el-GR"/>
        </w:rPr>
        <w:t>Method</w:t>
      </w:r>
      <w:r w:rsidRPr="004F0AE4">
        <w:rPr>
          <w:rFonts w:ascii="Times New Roman" w:eastAsia="Times New Roman" w:hAnsi="Times New Roman" w:cs="Times New Roman"/>
          <w:i/>
          <w:iCs/>
          <w:color w:val="000000"/>
          <w:sz w:val="24"/>
          <w:szCs w:val="24"/>
          <w:lang w:eastAsia="el-GR"/>
        </w:rPr>
        <w:t xml:space="preserve"> </w:t>
      </w:r>
      <w:r w:rsidRPr="004F0AE4">
        <w:rPr>
          <w:rFonts w:ascii="Tahoma" w:eastAsia="Times New Roman" w:hAnsi="Tahoma" w:cs="Tahoma"/>
          <w:i/>
          <w:iCs/>
          <w:color w:val="000000"/>
          <w:lang w:val="en-US" w:eastAsia="el-GR"/>
        </w:rPr>
        <w:t>for</w:t>
      </w:r>
      <w:r w:rsidRPr="004F0AE4">
        <w:rPr>
          <w:rFonts w:ascii="Times New Roman" w:eastAsia="Times New Roman" w:hAnsi="Times New Roman" w:cs="Times New Roman"/>
          <w:i/>
          <w:iCs/>
          <w:color w:val="000000"/>
          <w:sz w:val="24"/>
          <w:szCs w:val="24"/>
          <w:lang w:eastAsia="el-GR"/>
        </w:rPr>
        <w:t xml:space="preserve"> </w:t>
      </w:r>
      <w:r w:rsidRPr="004F0AE4">
        <w:rPr>
          <w:rFonts w:ascii="Tahoma" w:eastAsia="Times New Roman" w:hAnsi="Tahoma" w:cs="Tahoma"/>
          <w:i/>
          <w:iCs/>
          <w:color w:val="000000"/>
          <w:lang w:val="en-US" w:eastAsia="el-GR"/>
        </w:rPr>
        <w:t>generating</w:t>
      </w:r>
      <w:r w:rsidRPr="004F0AE4">
        <w:rPr>
          <w:rFonts w:ascii="Times New Roman" w:eastAsia="Times New Roman" w:hAnsi="Times New Roman" w:cs="Times New Roman"/>
          <w:i/>
          <w:iCs/>
          <w:color w:val="000000"/>
          <w:sz w:val="24"/>
          <w:szCs w:val="24"/>
          <w:lang w:eastAsia="el-GR"/>
        </w:rPr>
        <w:t xml:space="preserve"> </w:t>
      </w:r>
      <w:r w:rsidRPr="004F0AE4">
        <w:rPr>
          <w:rFonts w:ascii="Tahoma" w:eastAsia="Times New Roman" w:hAnsi="Tahoma" w:cs="Tahoma"/>
          <w:i/>
          <w:iCs/>
          <w:color w:val="000000"/>
          <w:lang w:val="en-US" w:eastAsia="el-GR"/>
        </w:rPr>
        <w:t>cellulose</w:t>
      </w:r>
      <w:r w:rsidRPr="004F0AE4">
        <w:rPr>
          <w:rFonts w:ascii="Times New Roman" w:eastAsia="Times New Roman" w:hAnsi="Times New Roman" w:cs="Times New Roman"/>
          <w:i/>
          <w:iCs/>
          <w:color w:val="000000"/>
          <w:sz w:val="24"/>
          <w:szCs w:val="24"/>
          <w:lang w:eastAsia="el-GR"/>
        </w:rPr>
        <w:t xml:space="preserve"> </w:t>
      </w:r>
      <w:r w:rsidRPr="004F0AE4">
        <w:rPr>
          <w:rFonts w:ascii="Tahoma" w:eastAsia="Times New Roman" w:hAnsi="Tahoma" w:cs="Tahoma"/>
          <w:i/>
          <w:iCs/>
          <w:color w:val="000000"/>
          <w:lang w:val="en-US" w:eastAsia="el-GR"/>
        </w:rPr>
        <w:t>pulp</w:t>
      </w:r>
      <w:r w:rsidRPr="004F0AE4">
        <w:rPr>
          <w:rFonts w:ascii="Tahoma" w:eastAsia="Times New Roman" w:hAnsi="Tahoma" w:cs="Tahoma"/>
          <w:color w:val="000000"/>
          <w:lang w:eastAsia="el-GR"/>
        </w:rPr>
        <w:t xml:space="preserve">» του ερευνητή Δρος Μ. Χριστόπουλου,  Ινστιτούτο Τεχνολογίας Αγροτικών Προϊόντων με συνεφευρέτη τον Δρα Γ. Μάρκου στο ίδιο Ινστιτούτο και [με συνεφευρέτες από την εταιρεία </w:t>
      </w:r>
      <w:r w:rsidRPr="004F0AE4">
        <w:rPr>
          <w:rFonts w:ascii="Tahoma" w:eastAsia="Times New Roman" w:hAnsi="Tahoma" w:cs="Tahoma"/>
          <w:color w:val="000000"/>
          <w:lang w:val="en-US" w:eastAsia="el-GR"/>
        </w:rPr>
        <w:t>LUCCIA</w:t>
      </w:r>
      <w:r w:rsidRPr="004F0AE4">
        <w:rPr>
          <w:rFonts w:ascii="Times New Roman" w:eastAsia="Times New Roman" w:hAnsi="Times New Roman" w:cs="Times New Roman"/>
          <w:color w:val="000000"/>
          <w:sz w:val="24"/>
          <w:szCs w:val="24"/>
          <w:lang w:eastAsia="el-GR"/>
        </w:rPr>
        <w:t xml:space="preserve"> </w:t>
      </w:r>
      <w:r w:rsidRPr="004F0AE4">
        <w:rPr>
          <w:rFonts w:ascii="Tahoma" w:eastAsia="Times New Roman" w:hAnsi="Tahoma" w:cs="Tahoma"/>
          <w:color w:val="000000"/>
          <w:lang w:val="en-US" w:eastAsia="el-GR"/>
        </w:rPr>
        <w:t>B</w:t>
      </w:r>
      <w:r w:rsidRPr="004F0AE4">
        <w:rPr>
          <w:rFonts w:ascii="Times New Roman" w:eastAsia="Times New Roman" w:hAnsi="Times New Roman" w:cs="Times New Roman"/>
          <w:color w:val="000000"/>
          <w:sz w:val="24"/>
          <w:szCs w:val="24"/>
          <w:lang w:eastAsia="el-GR"/>
        </w:rPr>
        <w:t xml:space="preserve"> </w:t>
      </w:r>
      <w:r w:rsidRPr="004F0AE4">
        <w:rPr>
          <w:rFonts w:ascii="Tahoma" w:eastAsia="Times New Roman" w:hAnsi="Tahoma" w:cs="Tahoma"/>
          <w:color w:val="000000"/>
          <w:lang w:val="en-US" w:eastAsia="el-GR"/>
        </w:rPr>
        <w:t>IKE</w:t>
      </w:r>
      <w:r w:rsidRPr="004F0AE4">
        <w:rPr>
          <w:rFonts w:ascii="Tahoma" w:eastAsia="Times New Roman" w:hAnsi="Tahoma" w:cs="Tahoma"/>
          <w:color w:val="000000"/>
          <w:lang w:eastAsia="el-GR"/>
        </w:rPr>
        <w:t xml:space="preserve"> την κ. Φ. Μπαλαμπανίδου και τον κ. Α. Πέτρου και από το Πανεπιστήμιο Δυτικής Αττικής (ΠΑΔΑ) τον καθηγ. Γ. Πρινιωτάκη και την κ. Σ. Πλακαντωνάκη. Τα ποσοστά συμμετοχής των φορέων στην εφεύρεση είναι: 50% για την εταιρεία  </w:t>
      </w:r>
      <w:r w:rsidRPr="004F0AE4">
        <w:rPr>
          <w:rFonts w:ascii="Tahoma" w:eastAsia="Times New Roman" w:hAnsi="Tahoma" w:cs="Tahoma"/>
          <w:color w:val="000000"/>
          <w:lang w:val="en-US" w:eastAsia="el-GR"/>
        </w:rPr>
        <w:t>LUCCIA</w:t>
      </w:r>
      <w:r w:rsidRPr="004F0AE4">
        <w:rPr>
          <w:rFonts w:ascii="Tahoma" w:eastAsia="Times New Roman" w:hAnsi="Tahoma" w:cs="Tahoma"/>
          <w:color w:val="000000"/>
          <w:lang w:eastAsia="el-GR"/>
        </w:rPr>
        <w:t xml:space="preserve"> Β ΙΚΕ, 33,33% για το Πανεπιστήμιο Δυτικής Αττικής (ΠΑΔΑ) και 16,67% για τον ΕΛΓΟ-ΔΗΜΗΤΡΑ.</w:t>
      </w:r>
    </w:p>
    <w:p w:rsidR="004F0AE4" w:rsidRPr="004F0AE4" w:rsidRDefault="004F0AE4" w:rsidP="004F0AE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lang w:eastAsia="el-GR"/>
        </w:rPr>
        <w:lastRenderedPageBreak/>
        <w:t>Την υπαγωγή της εν λόγω ευρεσιτεχνίας στο καθεστώς εξαρτημένης εφεύρεσης. Επομένως, το ποσοστό συμμετοχής στο ανωτέρω δίπλωμα ευρεσιτεχνίας διαμορφώνεται ως ακολούθως:</w:t>
      </w:r>
    </w:p>
    <w:p w:rsidR="004F0AE4" w:rsidRPr="004F0AE4" w:rsidRDefault="004F0AE4" w:rsidP="004F0AE4">
      <w:pPr>
        <w:spacing w:before="100" w:beforeAutospacing="1" w:after="100" w:afterAutospacing="1" w:line="240" w:lineRule="auto"/>
        <w:ind w:left="570"/>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lang w:eastAsia="el-GR"/>
        </w:rPr>
        <w:t>16,67% για τον ΕΛΓΟ-ΔΗΜΗΤΡΑ και τους συνεφευρέτες Δρ Μ. Χριστόπουλο και Δρ Γ. Μάρκου. Η εσωτερική κατανομή του ποσοστού συμμετοχής στο ανωτέρω δίπλωμα ευρεσιτεχνίας (μετά από αναγωγή του 16,67% σύμφωνα με τα ποσοστά της εξαρτημένης εφεύρεσης, 40% στον ΕΛΓΟ-ΔΗΜΗΤΡΑ και 60% στους εφευρέτες):</w:t>
      </w:r>
    </w:p>
    <w:p w:rsidR="004F0AE4" w:rsidRPr="004F0AE4" w:rsidRDefault="004F0AE4" w:rsidP="004F0AE4">
      <w:pPr>
        <w:spacing w:before="100" w:beforeAutospacing="1" w:after="100" w:afterAutospacing="1" w:line="240" w:lineRule="auto"/>
        <w:ind w:left="570"/>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lang w:eastAsia="el-GR"/>
        </w:rPr>
        <w:t xml:space="preserve">6,67% στον ΕΛΓΟ-ΔΗΜΗΤΡΑ και 5% στον Δρα Μ. Χριστόπουλο και 5% στον Δρ Γ. Μάρκου. </w:t>
      </w:r>
    </w:p>
    <w:p w:rsidR="004F0AE4" w:rsidRPr="004F0AE4" w:rsidRDefault="004F0AE4" w:rsidP="004F0AE4">
      <w:pPr>
        <w:spacing w:before="100" w:beforeAutospacing="1" w:after="100" w:afterAutospacing="1" w:line="240" w:lineRule="auto"/>
        <w:ind w:left="570"/>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lang w:eastAsia="el-GR"/>
        </w:rPr>
        <w:t xml:space="preserve">Κατόπιν εγγράφου του Δρος Μ. Χριστόπουλου ότι δεν επιθυμεί τη συμμετοχή του στα πιθανά ωφελήματα σε περίπτωση οικονομικής αξιοποίησης του ανωτέρω δικαιώματος διανοητικής ιδιοκτησίας, το ποσοστό του  μεταβιβάζεται στον ΕΛΓΟ-ΔΗΜΗΤΡΑ. </w:t>
      </w:r>
    </w:p>
    <w:p w:rsidR="004F0AE4" w:rsidRPr="004F0AE4" w:rsidRDefault="004F0AE4" w:rsidP="004F0AE4">
      <w:pPr>
        <w:numPr>
          <w:ilvl w:val="0"/>
          <w:numId w:val="3"/>
        </w:numPr>
        <w:spacing w:before="100" w:beforeAutospacing="1" w:after="100" w:afterAutospacing="1" w:line="240" w:lineRule="auto"/>
        <w:ind w:left="840"/>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shd w:val="clear" w:color="auto" w:fill="FFFFFF"/>
          <w:lang w:eastAsia="el-GR"/>
        </w:rPr>
        <w:t xml:space="preserve">Οι δαπάνες για την κατοχύρωση δικαιωμάτων διανοητικής ιδιοκτησίας σε εθνικό και ευρωπαϊκό επίπεδο κατά το ποσοστό του συνδικαιούχου φορέα που αναλογεί στον ΕΛΓΟ-ΔΗΜΗΤΡΑ (16,67%), θα καλυφθούν από τον προϋπολογισμό του έργου «Ανάπτυξη και Υποστήριξη του Επιστημονικού Έργου της Κεντρικής Διοίκησης (ΑΝΥΠΕΠΕ-ΚΥ)» και κωδικό </w:t>
      </w:r>
      <w:r w:rsidRPr="004F0AE4">
        <w:rPr>
          <w:rFonts w:ascii="Tahoma" w:eastAsia="Times New Roman" w:hAnsi="Tahoma" w:cs="Tahoma"/>
          <w:color w:val="000000"/>
          <w:shd w:val="clear" w:color="auto" w:fill="FFFFFF"/>
          <w:lang w:val="en-US" w:eastAsia="el-GR"/>
        </w:rPr>
        <w:t>OTIS</w:t>
      </w:r>
      <w:r w:rsidRPr="004F0AE4">
        <w:rPr>
          <w:rFonts w:ascii="Tahoma" w:eastAsia="Times New Roman" w:hAnsi="Tahoma" w:cs="Tahoma"/>
          <w:color w:val="000000"/>
          <w:shd w:val="clear" w:color="auto" w:fill="FFFFFF"/>
          <w:lang w:eastAsia="el-GR"/>
        </w:rPr>
        <w:t>:22.2065.257.</w:t>
      </w:r>
    </w:p>
    <w:p w:rsidR="004F0AE4" w:rsidRPr="004F0AE4" w:rsidRDefault="004F0AE4" w:rsidP="004F0AE4">
      <w:pPr>
        <w:numPr>
          <w:ilvl w:val="0"/>
          <w:numId w:val="3"/>
        </w:numPr>
        <w:spacing w:before="100" w:beforeAutospacing="1" w:after="100" w:afterAutospacing="1" w:line="240" w:lineRule="auto"/>
        <w:ind w:left="840"/>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shd w:val="clear" w:color="auto" w:fill="FFFFFF"/>
          <w:lang w:eastAsia="el-GR"/>
        </w:rPr>
        <w:t xml:space="preserve">Τη σύναψη σύμβασης κατανομής δικαιωμάτων και κατοχύρωσης σχετικά με την ανωτέρω εφεύρεση μεταξύ του Οργανισμού και των δύο εφευρετών Δρος Μ. Χριστόπουλου και Δρος Γ. Μάρκου. </w:t>
      </w:r>
    </w:p>
    <w:p w:rsidR="004F0AE4" w:rsidRPr="004F0AE4" w:rsidRDefault="004F0AE4" w:rsidP="004F0AE4">
      <w:pPr>
        <w:numPr>
          <w:ilvl w:val="0"/>
          <w:numId w:val="3"/>
        </w:numPr>
        <w:spacing w:before="100" w:beforeAutospacing="1" w:after="100" w:afterAutospacing="1" w:line="240" w:lineRule="auto"/>
        <w:ind w:left="840"/>
        <w:jc w:val="both"/>
        <w:rPr>
          <w:rFonts w:ascii="Times New Roman" w:eastAsia="Times New Roman" w:hAnsi="Times New Roman" w:cs="Times New Roman"/>
          <w:sz w:val="24"/>
          <w:szCs w:val="24"/>
          <w:lang w:eastAsia="el-GR"/>
        </w:rPr>
      </w:pPr>
      <w:r w:rsidRPr="004F0AE4">
        <w:rPr>
          <w:rFonts w:ascii="Tahoma" w:eastAsia="Times New Roman" w:hAnsi="Tahoma" w:cs="Tahoma"/>
          <w:color w:val="000000"/>
          <w:shd w:val="clear" w:color="auto" w:fill="FFFFFF"/>
          <w:lang w:eastAsia="el-GR"/>
        </w:rPr>
        <w:t xml:space="preserve">Τη σύναψη σύμβασης ρύθμισης δικαιωμάτων συνεκμετάλλευσης και ποσοστών δικαιωμάτων βιομηχανικής/διανοητικής ιδιοκτησίας μεταξύ των τριών δικαιούχων φορέων καθώς και των συνεφευρετών των φορέων. </w:t>
      </w:r>
    </w:p>
    <w:p w:rsidR="004F0AE4" w:rsidRPr="004F0AE4" w:rsidRDefault="004F0AE4" w:rsidP="004F0AE4">
      <w:pPr>
        <w:spacing w:before="100" w:beforeAutospacing="1" w:after="100" w:afterAutospacing="1" w:line="240" w:lineRule="auto"/>
        <w:ind w:left="5460" w:firstLine="294"/>
        <w:jc w:val="both"/>
        <w:rPr>
          <w:rFonts w:ascii="Times New Roman" w:eastAsia="Times New Roman" w:hAnsi="Times New Roman" w:cs="Times New Roman"/>
          <w:sz w:val="24"/>
          <w:szCs w:val="24"/>
          <w:lang w:eastAsia="el-GR"/>
        </w:rPr>
      </w:pPr>
    </w:p>
    <w:p w:rsidR="004F0AE4" w:rsidRPr="004F0AE4" w:rsidRDefault="004F0AE4" w:rsidP="004F0AE4">
      <w:pPr>
        <w:spacing w:before="100" w:beforeAutospacing="1" w:after="100" w:afterAutospacing="1" w:line="240" w:lineRule="auto"/>
        <w:ind w:left="5460" w:firstLine="294"/>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       Ο Πρόεδρος του Δ.Σ.</w:t>
      </w:r>
    </w:p>
    <w:p w:rsidR="004F0AE4" w:rsidRPr="004F0AE4" w:rsidRDefault="004F0AE4" w:rsidP="004F0AE4">
      <w:pPr>
        <w:spacing w:before="100" w:beforeAutospacing="1" w:after="100" w:afterAutospacing="1" w:line="240" w:lineRule="auto"/>
        <w:ind w:left="5955" w:firstLine="294"/>
        <w:jc w:val="both"/>
        <w:rPr>
          <w:rFonts w:ascii="Times New Roman" w:eastAsia="Times New Roman" w:hAnsi="Times New Roman" w:cs="Times New Roman"/>
          <w:sz w:val="24"/>
          <w:szCs w:val="24"/>
          <w:lang w:eastAsia="el-GR"/>
        </w:rPr>
      </w:pPr>
    </w:p>
    <w:p w:rsidR="004F0AE4" w:rsidRPr="004F0AE4" w:rsidRDefault="004F0AE4" w:rsidP="004F0AE4">
      <w:pPr>
        <w:spacing w:before="100" w:beforeAutospacing="1" w:after="100" w:afterAutospacing="1" w:line="240" w:lineRule="auto"/>
        <w:ind w:firstLine="5387"/>
        <w:jc w:val="both"/>
        <w:rPr>
          <w:rFonts w:ascii="Times New Roman" w:eastAsia="Times New Roman" w:hAnsi="Times New Roman" w:cs="Times New Roman"/>
          <w:sz w:val="24"/>
          <w:szCs w:val="24"/>
          <w:lang w:eastAsia="el-GR"/>
        </w:rPr>
      </w:pPr>
      <w:r w:rsidRPr="004F0AE4">
        <w:rPr>
          <w:rFonts w:ascii="Tahoma" w:eastAsia="Times New Roman" w:hAnsi="Tahoma" w:cs="Tahoma"/>
          <w:b/>
          <w:bCs/>
          <w:lang w:eastAsia="el-GR"/>
        </w:rPr>
        <w:t>Καθηγητής Σέρκος Χαρουτουνιάν</w:t>
      </w:r>
    </w:p>
    <w:p w:rsidR="004F0AE4" w:rsidRPr="004F0AE4" w:rsidRDefault="004F0AE4" w:rsidP="004F0AE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F0AE4">
        <w:rPr>
          <w:rFonts w:ascii="Tahoma" w:eastAsia="Times New Roman" w:hAnsi="Tahoma" w:cs="Tahoma"/>
          <w:lang w:eastAsia="el-GR"/>
        </w:rPr>
        <w:t>                                                                                 </w:t>
      </w:r>
    </w:p>
    <w:p w:rsidR="00933682" w:rsidRDefault="00933682">
      <w:bookmarkStart w:id="1" w:name="_GoBack"/>
      <w:bookmarkEnd w:id="1"/>
    </w:p>
    <w:sectPr w:rsidR="009336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471C8"/>
    <w:multiLevelType w:val="multilevel"/>
    <w:tmpl w:val="C66464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15321B"/>
    <w:multiLevelType w:val="multilevel"/>
    <w:tmpl w:val="D32C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D81E43"/>
    <w:multiLevelType w:val="multilevel"/>
    <w:tmpl w:val="66CCF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E4"/>
    <w:rsid w:val="004F0AE4"/>
    <w:rsid w:val="009336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55425-5B1E-4FAA-8496-1AD75BCE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0AE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erChar">
    <w:name w:val="Header Char"/>
    <w:basedOn w:val="DefaultParagraphFont"/>
    <w:link w:val="Header"/>
    <w:uiPriority w:val="99"/>
    <w:semiHidden/>
    <w:rsid w:val="004F0AE4"/>
    <w:rPr>
      <w:rFonts w:ascii="Times New Roman" w:eastAsia="Times New Roman" w:hAnsi="Times New Roman" w:cs="Times New Roman"/>
      <w:sz w:val="24"/>
      <w:szCs w:val="24"/>
      <w:lang w:eastAsia="el-GR"/>
    </w:rPr>
  </w:style>
  <w:style w:type="paragraph" w:styleId="NormalWeb">
    <w:name w:val="Normal (Web)"/>
    <w:basedOn w:val="Normal"/>
    <w:uiPriority w:val="99"/>
    <w:semiHidden/>
    <w:unhideWhenUsed/>
    <w:rsid w:val="004F0AE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gr">
    <w:name w:val="-gr"/>
    <w:basedOn w:val="Normal"/>
    <w:rsid w:val="004F0AE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8098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Kritzaki</dc:creator>
  <cp:keywords/>
  <dc:description/>
  <cp:lastModifiedBy>Eirini Kritzaki</cp:lastModifiedBy>
  <cp:revision>1</cp:revision>
  <dcterms:created xsi:type="dcterms:W3CDTF">2024-05-01T05:14:00Z</dcterms:created>
  <dcterms:modified xsi:type="dcterms:W3CDTF">2024-05-01T05:15:00Z</dcterms:modified>
</cp:coreProperties>
</file>